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FF3BD" w14:textId="77777777" w:rsidR="00F75DCC" w:rsidRDefault="00F75DCC" w:rsidP="00C9130F">
      <w:pPr>
        <w:spacing w:after="0"/>
        <w:jc w:val="center"/>
        <w:rPr>
          <w:sz w:val="24"/>
          <w:szCs w:val="24"/>
        </w:rPr>
      </w:pPr>
      <w:bookmarkStart w:id="0" w:name="_Hlk76480168"/>
      <w:r>
        <w:rPr>
          <w:sz w:val="24"/>
          <w:szCs w:val="24"/>
        </w:rPr>
        <w:t>Proloco Este</w:t>
      </w:r>
    </w:p>
    <w:p w14:paraId="4A867DFD" w14:textId="77777777" w:rsidR="00F75DCC" w:rsidRDefault="00F75DCC" w:rsidP="00C9130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</w:p>
    <w:p w14:paraId="249C3511" w14:textId="77777777" w:rsidR="00F75DCC" w:rsidRDefault="00F75DCC" w:rsidP="00C9130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Parrocchia di S. Maria delle Grazie</w:t>
      </w:r>
    </w:p>
    <w:p w14:paraId="17ACA512" w14:textId="77777777" w:rsidR="00F75DCC" w:rsidRDefault="00F75DCC" w:rsidP="00C9130F">
      <w:pPr>
        <w:pStyle w:val="Titolo1"/>
        <w:spacing w:before="0" w:beforeAutospacing="0"/>
      </w:pPr>
      <w:r>
        <w:t>Festa Madonna del Carmelo</w:t>
      </w:r>
    </w:p>
    <w:p w14:paraId="5545597D" w14:textId="05E6E75E" w:rsidR="00F75DCC" w:rsidRDefault="00F75DCC" w:rsidP="00C9130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Chiesa del Carmine Este</w:t>
      </w:r>
    </w:p>
    <w:p w14:paraId="0646C45D" w14:textId="63E7D4A3" w:rsidR="00F75DCC" w:rsidRDefault="00F75DCC" w:rsidP="00C9130F">
      <w:pPr>
        <w:spacing w:after="0"/>
        <w:jc w:val="center"/>
        <w:rPr>
          <w:sz w:val="24"/>
          <w:szCs w:val="24"/>
        </w:rPr>
      </w:pPr>
    </w:p>
    <w:p w14:paraId="4FD55B8A" w14:textId="05920B15" w:rsidR="00F75DCC" w:rsidRPr="00F75DCC" w:rsidRDefault="00F75DCC" w:rsidP="00C9130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 luglio 2021</w:t>
      </w:r>
    </w:p>
    <w:p w14:paraId="13A97BAD" w14:textId="67FA4AAD" w:rsidR="00F75DCC" w:rsidRDefault="00F75DCC" w:rsidP="00C9130F">
      <w:pPr>
        <w:spacing w:after="0"/>
        <w:jc w:val="center"/>
        <w:rPr>
          <w:sz w:val="24"/>
          <w:szCs w:val="24"/>
        </w:rPr>
      </w:pPr>
    </w:p>
    <w:p w14:paraId="080FBCD9" w14:textId="64F733A6" w:rsidR="00F75DCC" w:rsidRDefault="00F75DCC" w:rsidP="00C9130F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A854D94" wp14:editId="4505D2BA">
            <wp:extent cx="6120130" cy="4083050"/>
            <wp:effectExtent l="0" t="0" r="0" b="0"/>
            <wp:docPr id="1" name="Immagine 1" descr="Immagine che contiene albero, es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albero, esterni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6E1DB" w14:textId="77777777" w:rsidR="00F75DCC" w:rsidRDefault="00F75DCC" w:rsidP="00C9130F">
      <w:pPr>
        <w:spacing w:after="0"/>
        <w:jc w:val="center"/>
        <w:rPr>
          <w:sz w:val="24"/>
          <w:szCs w:val="24"/>
        </w:rPr>
      </w:pPr>
    </w:p>
    <w:p w14:paraId="31A311AD" w14:textId="77777777" w:rsidR="00F75DCC" w:rsidRDefault="00F75DCC" w:rsidP="00C9130F">
      <w:pPr>
        <w:pStyle w:val="Titolo2"/>
        <w:spacing w:after="0"/>
      </w:pPr>
    </w:p>
    <w:p w14:paraId="2664D909" w14:textId="77777777" w:rsidR="00F75DCC" w:rsidRDefault="00F75DCC" w:rsidP="00C9130F">
      <w:pPr>
        <w:pStyle w:val="Titolo2"/>
        <w:spacing w:after="0"/>
      </w:pPr>
      <w:r>
        <w:br w:type="page"/>
      </w:r>
    </w:p>
    <w:p w14:paraId="009D6242" w14:textId="14F8BCD1" w:rsidR="00F75DCC" w:rsidRDefault="00F75DCC" w:rsidP="00C9130F">
      <w:pPr>
        <w:pStyle w:val="Titolo2"/>
        <w:spacing w:after="0"/>
        <w:rPr>
          <w:b w:val="0"/>
          <w:bCs w:val="0"/>
          <w:color w:val="FF0000"/>
        </w:rPr>
      </w:pPr>
      <w:r>
        <w:rPr>
          <w:b w:val="0"/>
          <w:bCs w:val="0"/>
        </w:rPr>
        <w:lastRenderedPageBreak/>
        <w:t xml:space="preserve">Eretta fra il 1602 e il 1613, la Chiesa del Carmine di Este fu officiata dai Padri Carmelitani fino al 1656. Il prospetto barocco ornato di statue fu realizzato nel 1711: gravemente danneggiato dal tempo, è stato riportato al suo splendore da un eccezionale intervento di restauro realizzato nel </w:t>
      </w:r>
      <w:r w:rsidRPr="00261153">
        <w:rPr>
          <w:b w:val="0"/>
          <w:bCs w:val="0"/>
        </w:rPr>
        <w:t>201</w:t>
      </w:r>
      <w:r w:rsidR="00261153" w:rsidRPr="00261153">
        <w:rPr>
          <w:b w:val="0"/>
          <w:bCs w:val="0"/>
        </w:rPr>
        <w:t>5</w:t>
      </w:r>
      <w:r w:rsidRPr="00261153">
        <w:rPr>
          <w:b w:val="0"/>
          <w:bCs w:val="0"/>
        </w:rPr>
        <w:t>.</w:t>
      </w:r>
    </w:p>
    <w:p w14:paraId="0024A2AE" w14:textId="19F1DFF7" w:rsidR="00261153" w:rsidRDefault="00261153" w:rsidP="00C9130F">
      <w:pPr>
        <w:pStyle w:val="Corpodeltesto2"/>
        <w:spacing w:after="0"/>
      </w:pPr>
      <w:r>
        <w:t xml:space="preserve">Dal 2015 la Pro Loco di Este e la Parrocchia di Santa Maria delle Grazie si sono adoperate per ridare vita alla tradizionale “Sagra delle </w:t>
      </w:r>
      <w:proofErr w:type="spellStart"/>
      <w:r>
        <w:t>brombe</w:t>
      </w:r>
      <w:proofErr w:type="spellEnd"/>
      <w:r>
        <w:t xml:space="preserve"> e dei </w:t>
      </w:r>
      <w:proofErr w:type="spellStart"/>
      <w:r>
        <w:t>cuchi</w:t>
      </w:r>
      <w:proofErr w:type="spellEnd"/>
      <w:r>
        <w:t xml:space="preserve">” e rendere visitabile, nel giorno delle celebrazioni dedicate alla Madonna del Carmelo, questo gioiello barocco. </w:t>
      </w:r>
    </w:p>
    <w:p w14:paraId="7608E198" w14:textId="77777777" w:rsidR="00261153" w:rsidRDefault="00261153" w:rsidP="00C9130F">
      <w:pPr>
        <w:spacing w:after="0"/>
        <w:jc w:val="both"/>
        <w:rPr>
          <w:b/>
          <w:bCs/>
        </w:rPr>
      </w:pPr>
    </w:p>
    <w:p w14:paraId="31937968" w14:textId="2AC8D7BB" w:rsidR="00F75DCC" w:rsidRDefault="00261153" w:rsidP="00C9130F">
      <w:pPr>
        <w:spacing w:after="0"/>
        <w:jc w:val="both"/>
      </w:pPr>
      <w:r>
        <w:rPr>
          <w:b/>
          <w:bCs/>
        </w:rPr>
        <w:t xml:space="preserve">PROGRAMMA </w:t>
      </w:r>
      <w:r w:rsidRPr="00261153">
        <w:rPr>
          <w:b/>
          <w:bCs/>
        </w:rPr>
        <w:t xml:space="preserve">- </w:t>
      </w:r>
      <w:r w:rsidR="00F75DCC" w:rsidRPr="00261153">
        <w:rPr>
          <w:b/>
          <w:bCs/>
        </w:rPr>
        <w:t>Sabato 16 luglio 2021</w:t>
      </w:r>
    </w:p>
    <w:p w14:paraId="01A56560" w14:textId="77777777" w:rsidR="00F75DCC" w:rsidRDefault="00F75DCC" w:rsidP="00C9130F">
      <w:pPr>
        <w:spacing w:after="0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ore 17:30</w:t>
      </w:r>
      <w:r>
        <w:rPr>
          <w:sz w:val="24"/>
          <w:szCs w:val="24"/>
        </w:rPr>
        <w:tab/>
        <w:t xml:space="preserve">Visita guidata della Chiesa del Carmine con intervento musicale </w:t>
      </w:r>
      <w:proofErr w:type="spellStart"/>
      <w:r>
        <w:rPr>
          <w:i/>
          <w:iCs/>
          <w:sz w:val="24"/>
          <w:szCs w:val="24"/>
        </w:rPr>
        <w:t>Quam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pretiosa</w:t>
      </w:r>
      <w:proofErr w:type="spellEnd"/>
      <w:r>
        <w:rPr>
          <w:sz w:val="24"/>
          <w:szCs w:val="24"/>
        </w:rPr>
        <w:t xml:space="preserve"> (sonorità antiche e contemporanee nella vocalità femminile) a cura di </w:t>
      </w:r>
      <w:proofErr w:type="spellStart"/>
      <w:r>
        <w:rPr>
          <w:sz w:val="24"/>
          <w:szCs w:val="24"/>
        </w:rPr>
        <w:t>SolEnsambe</w:t>
      </w:r>
      <w:proofErr w:type="spellEnd"/>
      <w:r>
        <w:rPr>
          <w:sz w:val="24"/>
          <w:szCs w:val="24"/>
        </w:rPr>
        <w:t xml:space="preserve"> (primo turno)</w:t>
      </w:r>
    </w:p>
    <w:p w14:paraId="412EB824" w14:textId="77777777" w:rsidR="00F75DCC" w:rsidRDefault="00F75DCC" w:rsidP="00C9130F">
      <w:pPr>
        <w:spacing w:after="0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ore 18:30</w:t>
      </w:r>
      <w:r>
        <w:rPr>
          <w:sz w:val="24"/>
          <w:szCs w:val="24"/>
        </w:rPr>
        <w:tab/>
        <w:t xml:space="preserve">Visita guidata della Chiesa del Carmine con intervento musicale </w:t>
      </w:r>
      <w:proofErr w:type="spellStart"/>
      <w:r>
        <w:rPr>
          <w:i/>
          <w:iCs/>
          <w:sz w:val="24"/>
          <w:szCs w:val="24"/>
        </w:rPr>
        <w:t>Quam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pretiosa</w:t>
      </w:r>
      <w:proofErr w:type="spellEnd"/>
      <w:r>
        <w:rPr>
          <w:sz w:val="24"/>
          <w:szCs w:val="24"/>
        </w:rPr>
        <w:t xml:space="preserve"> (sonorità antiche e contemporanee nella vocalità femminile) a cura di </w:t>
      </w:r>
      <w:proofErr w:type="spellStart"/>
      <w:r>
        <w:rPr>
          <w:sz w:val="24"/>
          <w:szCs w:val="24"/>
        </w:rPr>
        <w:t>SolEnsambe</w:t>
      </w:r>
      <w:proofErr w:type="spellEnd"/>
      <w:r>
        <w:rPr>
          <w:sz w:val="24"/>
          <w:szCs w:val="24"/>
        </w:rPr>
        <w:t xml:space="preserve"> (secondo turno)</w:t>
      </w:r>
    </w:p>
    <w:p w14:paraId="385B139F" w14:textId="77777777" w:rsidR="00F75DCC" w:rsidRDefault="00F75DCC" w:rsidP="00C9130F">
      <w:pPr>
        <w:spacing w:after="0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ore 20:00</w:t>
      </w:r>
      <w:r>
        <w:rPr>
          <w:sz w:val="24"/>
          <w:szCs w:val="24"/>
        </w:rPr>
        <w:tab/>
        <w:t>Santa Messa (nel piazzale retrostante la Chiesa)</w:t>
      </w:r>
    </w:p>
    <w:p w14:paraId="190C9833" w14:textId="77777777" w:rsidR="00F75DCC" w:rsidRDefault="00F75DCC" w:rsidP="00C9130F">
      <w:pPr>
        <w:spacing w:after="0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ore 20:45</w:t>
      </w:r>
      <w:r>
        <w:rPr>
          <w:sz w:val="24"/>
          <w:szCs w:val="24"/>
        </w:rPr>
        <w:tab/>
        <w:t xml:space="preserve">Rinfresco per i partecipanti organizzato presso la </w:t>
      </w:r>
      <w:proofErr w:type="spellStart"/>
      <w:r>
        <w:rPr>
          <w:sz w:val="24"/>
          <w:szCs w:val="24"/>
        </w:rPr>
        <w:t>Tigelleria</w:t>
      </w:r>
      <w:proofErr w:type="spellEnd"/>
      <w:r>
        <w:rPr>
          <w:sz w:val="24"/>
          <w:szCs w:val="24"/>
        </w:rPr>
        <w:t xml:space="preserve"> Osteria Enoteca “dai Colleghi”</w:t>
      </w:r>
    </w:p>
    <w:p w14:paraId="5D203E48" w14:textId="77777777" w:rsidR="00261153" w:rsidRDefault="00F75DCC" w:rsidP="00C9130F">
      <w:pPr>
        <w:spacing w:after="0"/>
        <w:ind w:left="2126" w:hanging="2124"/>
        <w:jc w:val="both"/>
        <w:rPr>
          <w:sz w:val="24"/>
          <w:szCs w:val="24"/>
        </w:rPr>
      </w:pPr>
      <w:r>
        <w:rPr>
          <w:sz w:val="24"/>
          <w:szCs w:val="24"/>
        </w:rPr>
        <w:t>ore 21:15</w:t>
      </w:r>
      <w:r>
        <w:rPr>
          <w:sz w:val="24"/>
          <w:szCs w:val="24"/>
        </w:rPr>
        <w:tab/>
      </w:r>
      <w:r w:rsidRPr="00261153">
        <w:rPr>
          <w:sz w:val="24"/>
          <w:szCs w:val="24"/>
        </w:rPr>
        <w:t xml:space="preserve">Concerto </w:t>
      </w:r>
      <w:r w:rsidR="00261153" w:rsidRPr="00261153">
        <w:rPr>
          <w:sz w:val="24"/>
          <w:szCs w:val="24"/>
        </w:rPr>
        <w:t xml:space="preserve">d’archi </w:t>
      </w:r>
    </w:p>
    <w:p w14:paraId="30E487E8" w14:textId="77777777" w:rsidR="00261153" w:rsidRDefault="00261153" w:rsidP="00C9130F">
      <w:pPr>
        <w:spacing w:after="0"/>
        <w:ind w:left="21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Fleurs</w:t>
      </w:r>
      <w:proofErr w:type="spellEnd"/>
      <w:r>
        <w:rPr>
          <w:sz w:val="24"/>
          <w:szCs w:val="24"/>
        </w:rPr>
        <w:t xml:space="preserve"> Ensemble</w:t>
      </w:r>
      <w:r w:rsidR="00F75DCC">
        <w:rPr>
          <w:sz w:val="24"/>
          <w:szCs w:val="24"/>
        </w:rPr>
        <w:t xml:space="preserve">  </w:t>
      </w:r>
    </w:p>
    <w:p w14:paraId="5884C68A" w14:textId="24036272" w:rsidR="00F75DCC" w:rsidRDefault="00F75DCC" w:rsidP="00C9130F">
      <w:pPr>
        <w:spacing w:after="0"/>
        <w:ind w:left="21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musiche di </w:t>
      </w:r>
      <w:r w:rsidR="00261153">
        <w:rPr>
          <w:sz w:val="24"/>
          <w:szCs w:val="24"/>
        </w:rPr>
        <w:t xml:space="preserve">T. Albinoni, </w:t>
      </w:r>
      <w:r>
        <w:rPr>
          <w:sz w:val="24"/>
          <w:szCs w:val="24"/>
        </w:rPr>
        <w:t>A. Vivaldi</w:t>
      </w:r>
      <w:r w:rsidR="00261153">
        <w:rPr>
          <w:sz w:val="24"/>
          <w:szCs w:val="24"/>
        </w:rPr>
        <w:t>,</w:t>
      </w:r>
      <w:r>
        <w:rPr>
          <w:sz w:val="24"/>
          <w:szCs w:val="24"/>
        </w:rPr>
        <w:t xml:space="preserve"> B. Galuppi</w:t>
      </w:r>
      <w:r w:rsidR="00261153">
        <w:rPr>
          <w:sz w:val="24"/>
          <w:szCs w:val="24"/>
        </w:rPr>
        <w:t xml:space="preserve"> e L. Boccherini</w:t>
      </w:r>
    </w:p>
    <w:p w14:paraId="0D09317F" w14:textId="77777777" w:rsidR="00261153" w:rsidRDefault="00261153" w:rsidP="00C9130F">
      <w:pPr>
        <w:spacing w:after="0"/>
        <w:ind w:left="2124" w:hanging="2124"/>
        <w:jc w:val="both"/>
        <w:rPr>
          <w:b/>
          <w:bCs/>
          <w:sz w:val="24"/>
          <w:szCs w:val="24"/>
        </w:rPr>
      </w:pPr>
    </w:p>
    <w:p w14:paraId="78C17C56" w14:textId="7AF46665" w:rsidR="00F75DCC" w:rsidRDefault="00F75DCC" w:rsidP="00C9130F">
      <w:pPr>
        <w:spacing w:after="0"/>
        <w:ind w:left="2124" w:hanging="21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partecipazione alle visite guidate avverrà su prenotazione.</w:t>
      </w:r>
    </w:p>
    <w:p w14:paraId="31CBF823" w14:textId="6F29BA5A" w:rsidR="00F75DCC" w:rsidRDefault="00F75DCC" w:rsidP="00C9130F">
      <w:pPr>
        <w:pStyle w:val="Corpotesto"/>
        <w:spacing w:after="0"/>
      </w:pPr>
      <w:r>
        <w:t>L’iniziativa verrà realizzata nel pieno rispetto delle normative vigenti per il contenimento del contagio da Covid-19.</w:t>
      </w:r>
    </w:p>
    <w:p w14:paraId="2EDF14AB" w14:textId="018EC9E3" w:rsidR="00261153" w:rsidRDefault="00261153" w:rsidP="00C9130F">
      <w:pPr>
        <w:pStyle w:val="Corpotesto"/>
        <w:spacing w:after="0"/>
      </w:pPr>
    </w:p>
    <w:p w14:paraId="5DE3C7BB" w14:textId="3974F4DC" w:rsidR="00261153" w:rsidRDefault="00261153" w:rsidP="00C9130F">
      <w:pPr>
        <w:pStyle w:val="Corpotesto"/>
        <w:spacing w:after="0"/>
        <w:rPr>
          <w:b w:val="0"/>
          <w:bCs w:val="0"/>
        </w:rPr>
      </w:pPr>
      <w:r>
        <w:rPr>
          <w:b w:val="0"/>
          <w:bCs w:val="0"/>
        </w:rPr>
        <w:br w:type="page"/>
      </w:r>
    </w:p>
    <w:p w14:paraId="56E26DAB" w14:textId="6A88DF2B" w:rsidR="00261153" w:rsidRDefault="00261153" w:rsidP="00C9130F">
      <w:pPr>
        <w:pStyle w:val="Corpotesto"/>
        <w:spacing w:after="0"/>
        <w:rPr>
          <w:b w:val="0"/>
          <w:bCs w:val="0"/>
        </w:rPr>
      </w:pPr>
      <w:proofErr w:type="spellStart"/>
      <w:r>
        <w:lastRenderedPageBreak/>
        <w:t>SolEnsemble</w:t>
      </w:r>
      <w:proofErr w:type="spellEnd"/>
      <w:r>
        <w:rPr>
          <w:b w:val="0"/>
          <w:bCs w:val="0"/>
        </w:rPr>
        <w:t xml:space="preserve"> nasce dall’iniziativa di alcune colleghe ed amiche, musiciste di diverse città italiane, accomunate dal desiderio di valorizzare </w:t>
      </w:r>
      <w:r w:rsidR="00C9130F">
        <w:rPr>
          <w:b w:val="0"/>
          <w:bCs w:val="0"/>
        </w:rPr>
        <w:t xml:space="preserve">il vasto repertorio dedicato alla voce femminile. Il gruppo si caratterizza per la costante ricerca vocale comune: la sua versatilità permette di presentarsi con una formazione corale, solistica o madrigalistica, con o senza strumenti. Nella definizione dei programmi particolare attenzione viene sempre dedicata alla diffusione dell’opera di compositrici e poetesse di ogni epoca. Il gruppo si è esibito in prestigiosi contesti (San Giacomo Festival di Bologna, il Suono delle Colonne a Milano, Auditorium Pollini di Padova, Vespri d’Organo a San Giorgio Maggiore di Venezia, Conservatorio di Torino, Santa Maria Novella di Firenze, Basilica di Aquileia, Abbazia di Follina, Abbazia di Monteveglio) e vanta alcune importanti prime esecuzioni. </w:t>
      </w:r>
    </w:p>
    <w:p w14:paraId="1FE66371" w14:textId="44F35827" w:rsidR="00C9130F" w:rsidRDefault="00C9130F" w:rsidP="00C9130F">
      <w:pPr>
        <w:pStyle w:val="Corpotesto"/>
        <w:spacing w:after="0"/>
        <w:rPr>
          <w:b w:val="0"/>
          <w:bCs w:val="0"/>
        </w:rPr>
      </w:pPr>
      <w:r>
        <w:rPr>
          <w:b w:val="0"/>
          <w:bCs w:val="0"/>
        </w:rPr>
        <w:t>Il programma proposto in questa occasione, dedicato specificamente alla Vergine del Carmelo, offre un breve percorso alla scoperta di alcune importanti fonti musicali storiche, testimonianza dell’attività musicale nei conventi femminili, e propone alcuni esempi di contaminazione contemporanea.</w:t>
      </w:r>
    </w:p>
    <w:p w14:paraId="46899C4C" w14:textId="4E64F3CE" w:rsidR="00C9130F" w:rsidRDefault="00C9130F" w:rsidP="00C9130F">
      <w:pPr>
        <w:pStyle w:val="Corpotesto"/>
        <w:spacing w:after="0"/>
        <w:rPr>
          <w:b w:val="0"/>
          <w:bCs w:val="0"/>
        </w:rPr>
      </w:pPr>
    </w:p>
    <w:p w14:paraId="11E9FCFB" w14:textId="51B31E9D" w:rsidR="00C9130F" w:rsidRDefault="00C9130F" w:rsidP="00C9130F">
      <w:pPr>
        <w:pStyle w:val="Corpotesto"/>
        <w:spacing w:after="0"/>
        <w:rPr>
          <w:b w:val="0"/>
          <w:bCs w:val="0"/>
        </w:rPr>
      </w:pPr>
      <w:proofErr w:type="spellStart"/>
      <w:r>
        <w:t>Les</w:t>
      </w:r>
      <w:proofErr w:type="spellEnd"/>
      <w:r>
        <w:t xml:space="preserve"> </w:t>
      </w:r>
      <w:proofErr w:type="spellStart"/>
      <w:r>
        <w:t>Fleurs</w:t>
      </w:r>
      <w:proofErr w:type="spellEnd"/>
      <w:r>
        <w:t xml:space="preserve"> Music Ensemble</w:t>
      </w:r>
      <w:r>
        <w:rPr>
          <w:b w:val="0"/>
          <w:bCs w:val="0"/>
        </w:rPr>
        <w:t xml:space="preserve"> è un quartetto d’archi di ragazze diplomate ai Conservatori di Padova e Venezia</w:t>
      </w:r>
      <w:r w:rsidR="00D9715E">
        <w:rPr>
          <w:b w:val="0"/>
          <w:bCs w:val="0"/>
        </w:rPr>
        <w:t xml:space="preserve">. Hanno scelto la parola francese </w:t>
      </w:r>
      <w:proofErr w:type="spellStart"/>
      <w:r w:rsidR="00D9715E">
        <w:rPr>
          <w:b w:val="0"/>
          <w:bCs w:val="0"/>
          <w:i/>
          <w:iCs/>
        </w:rPr>
        <w:t>fleurs</w:t>
      </w:r>
      <w:proofErr w:type="spellEnd"/>
      <w:r w:rsidR="00D9715E">
        <w:rPr>
          <w:b w:val="0"/>
          <w:bCs w:val="0"/>
        </w:rPr>
        <w:t xml:space="preserve"> per far risuonare con 16 corde una grande varietà di profumi e colori: sono infatti cresciute con la musica classica, ma piace loro sperimentare generi musicali diversi, quali colonne sonore, trasposizione di canzoni pop e rock e musica popolare veneziana. Si sono esibite al Teatro Verdi di Padova, al Salone Nautico, al Salone del Mobile e alla </w:t>
      </w:r>
      <w:proofErr w:type="spellStart"/>
      <w:r w:rsidR="00D9715E">
        <w:rPr>
          <w:b w:val="0"/>
          <w:bCs w:val="0"/>
          <w:i/>
          <w:iCs/>
        </w:rPr>
        <w:t>Semaine</w:t>
      </w:r>
      <w:proofErr w:type="spellEnd"/>
      <w:r w:rsidR="00D9715E">
        <w:rPr>
          <w:b w:val="0"/>
          <w:bCs w:val="0"/>
          <w:i/>
          <w:iCs/>
        </w:rPr>
        <w:t xml:space="preserve"> </w:t>
      </w:r>
      <w:proofErr w:type="spellStart"/>
      <w:r w:rsidR="00D9715E">
        <w:rPr>
          <w:b w:val="0"/>
          <w:bCs w:val="0"/>
          <w:i/>
          <w:iCs/>
        </w:rPr>
        <w:t>du</w:t>
      </w:r>
      <w:proofErr w:type="spellEnd"/>
      <w:r w:rsidR="00D9715E">
        <w:rPr>
          <w:b w:val="0"/>
          <w:bCs w:val="0"/>
          <w:i/>
          <w:iCs/>
        </w:rPr>
        <w:t xml:space="preserve"> </w:t>
      </w:r>
      <w:proofErr w:type="spellStart"/>
      <w:r w:rsidR="00D9715E">
        <w:rPr>
          <w:b w:val="0"/>
          <w:bCs w:val="0"/>
          <w:i/>
          <w:iCs/>
        </w:rPr>
        <w:t>Golfe</w:t>
      </w:r>
      <w:proofErr w:type="spellEnd"/>
      <w:r w:rsidR="00D9715E">
        <w:rPr>
          <w:b w:val="0"/>
          <w:bCs w:val="0"/>
        </w:rPr>
        <w:t xml:space="preserve"> a Vannes.</w:t>
      </w:r>
    </w:p>
    <w:p w14:paraId="0EAFE435" w14:textId="3F5D94A5" w:rsidR="00D9715E" w:rsidRDefault="00D9715E" w:rsidP="00C9130F">
      <w:pPr>
        <w:pStyle w:val="Corpotesto"/>
        <w:spacing w:after="0"/>
        <w:rPr>
          <w:b w:val="0"/>
          <w:bCs w:val="0"/>
        </w:rPr>
      </w:pPr>
      <w:r>
        <w:rPr>
          <w:b w:val="0"/>
          <w:bCs w:val="0"/>
        </w:rPr>
        <w:t xml:space="preserve">Il programma proposto in questa occasione è prettamente classico, con musiche per archi </w:t>
      </w:r>
      <w:r w:rsidRPr="00D9715E">
        <w:rPr>
          <w:b w:val="0"/>
          <w:bCs w:val="0"/>
        </w:rPr>
        <w:t>di T. Albinoni, A. Vivaldi, B. Galuppi e L. Boccherini</w:t>
      </w:r>
      <w:r>
        <w:rPr>
          <w:b w:val="0"/>
          <w:bCs w:val="0"/>
        </w:rPr>
        <w:t>.</w:t>
      </w:r>
    </w:p>
    <w:p w14:paraId="041C59A8" w14:textId="257E7935" w:rsidR="00EF5388" w:rsidRDefault="00EF5388" w:rsidP="00C9130F">
      <w:pPr>
        <w:pStyle w:val="Corpotesto"/>
        <w:spacing w:after="0"/>
        <w:rPr>
          <w:b w:val="0"/>
          <w:bCs w:val="0"/>
        </w:rPr>
      </w:pPr>
    </w:p>
    <w:p w14:paraId="7FFCA1D1" w14:textId="0B8EE9E5" w:rsidR="00EF5388" w:rsidRDefault="00EF5388" w:rsidP="00C9130F">
      <w:pPr>
        <w:pStyle w:val="Corpotesto"/>
        <w:spacing w:after="0"/>
        <w:rPr>
          <w:b w:val="0"/>
          <w:bCs w:val="0"/>
        </w:rPr>
      </w:pPr>
    </w:p>
    <w:p w14:paraId="04AFBD01" w14:textId="77777777" w:rsidR="00EF5388" w:rsidRPr="00D9715E" w:rsidRDefault="00EF5388" w:rsidP="00C9130F">
      <w:pPr>
        <w:pStyle w:val="Corpotesto"/>
        <w:spacing w:after="0"/>
        <w:rPr>
          <w:b w:val="0"/>
          <w:bCs w:val="0"/>
        </w:rPr>
      </w:pPr>
    </w:p>
    <w:bookmarkEnd w:id="0"/>
    <w:p w14:paraId="78FB2B28" w14:textId="77777777" w:rsidR="00F75DCC" w:rsidRPr="00B92568" w:rsidRDefault="00F75DCC" w:rsidP="00C9130F">
      <w:pPr>
        <w:spacing w:after="0"/>
        <w:ind w:left="2124" w:hanging="2124"/>
        <w:jc w:val="both"/>
        <w:rPr>
          <w:sz w:val="24"/>
          <w:szCs w:val="24"/>
        </w:rPr>
      </w:pPr>
    </w:p>
    <w:p w14:paraId="695827E0" w14:textId="5CA2583E" w:rsidR="0037237D" w:rsidRDefault="0037237D" w:rsidP="0037237D">
      <w:pPr>
        <w:spacing w:after="0"/>
        <w:ind w:left="2124" w:hanging="21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Prenotazione obbligatoria.</w:t>
      </w:r>
    </w:p>
    <w:p w14:paraId="66E5FF34" w14:textId="77777777" w:rsidR="0040760F" w:rsidRDefault="0040760F" w:rsidP="0037237D">
      <w:pPr>
        <w:spacing w:after="0"/>
        <w:ind w:left="2124" w:hanging="2124"/>
        <w:jc w:val="both"/>
        <w:rPr>
          <w:b/>
          <w:bCs/>
          <w:sz w:val="24"/>
          <w:szCs w:val="24"/>
        </w:rPr>
      </w:pPr>
    </w:p>
    <w:p w14:paraId="5B201851" w14:textId="7306CCA6" w:rsidR="0037237D" w:rsidRDefault="0037237D" w:rsidP="0037237D">
      <w:pPr>
        <w:spacing w:after="0"/>
        <w:ind w:left="2124" w:hanging="21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 info e prenotazioni:</w:t>
      </w:r>
    </w:p>
    <w:p w14:paraId="00C10C3F" w14:textId="53DD9184" w:rsidR="0037237D" w:rsidRDefault="00DE6317" w:rsidP="0037237D">
      <w:pPr>
        <w:spacing w:after="0"/>
        <w:ind w:left="2124" w:hanging="2124"/>
        <w:jc w:val="both"/>
        <w:rPr>
          <w:b/>
          <w:bCs/>
          <w:sz w:val="24"/>
          <w:szCs w:val="24"/>
        </w:rPr>
      </w:pPr>
      <w:hyperlink r:id="rId5" w:history="1">
        <w:r w:rsidR="0037237D" w:rsidRPr="00787111">
          <w:rPr>
            <w:rStyle w:val="Collegamentoipertestuale"/>
            <w:b/>
            <w:bCs/>
            <w:sz w:val="24"/>
            <w:szCs w:val="24"/>
          </w:rPr>
          <w:t>www.prolocoeste.com</w:t>
        </w:r>
      </w:hyperlink>
    </w:p>
    <w:p w14:paraId="6F7123DC" w14:textId="2AD30D4E" w:rsidR="0037237D" w:rsidRDefault="00DE6317" w:rsidP="0037237D">
      <w:pPr>
        <w:spacing w:after="0"/>
        <w:ind w:left="2124" w:hanging="2124"/>
        <w:jc w:val="both"/>
        <w:rPr>
          <w:b/>
          <w:bCs/>
          <w:sz w:val="24"/>
          <w:szCs w:val="24"/>
        </w:rPr>
      </w:pPr>
      <w:hyperlink r:id="rId6" w:history="1">
        <w:r w:rsidR="0037237D" w:rsidRPr="00787111">
          <w:rPr>
            <w:rStyle w:val="Collegamentoipertestuale"/>
            <w:b/>
            <w:bCs/>
            <w:sz w:val="24"/>
            <w:szCs w:val="24"/>
          </w:rPr>
          <w:t>info@prolocoeste.it</w:t>
        </w:r>
      </w:hyperlink>
    </w:p>
    <w:p w14:paraId="779D1477" w14:textId="338EF163" w:rsidR="0037237D" w:rsidRPr="0037237D" w:rsidRDefault="0037237D" w:rsidP="0037237D">
      <w:pPr>
        <w:spacing w:after="0"/>
        <w:ind w:left="2124" w:hanging="21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tel. 0429/3635 (lun./sab. 9:30/12.30)</w:t>
      </w:r>
    </w:p>
    <w:p w14:paraId="420ABA63" w14:textId="77777777" w:rsidR="00F75DCC" w:rsidRPr="00B609BC" w:rsidRDefault="00F75DCC" w:rsidP="00C9130F">
      <w:pPr>
        <w:spacing w:after="0"/>
        <w:jc w:val="right"/>
        <w:rPr>
          <w:sz w:val="24"/>
          <w:szCs w:val="24"/>
        </w:rPr>
      </w:pPr>
    </w:p>
    <w:p w14:paraId="309D4F84" w14:textId="77777777" w:rsidR="00F75DCC" w:rsidRPr="00B609BC" w:rsidRDefault="00F75DCC" w:rsidP="00C9130F">
      <w:pPr>
        <w:spacing w:after="0"/>
        <w:jc w:val="right"/>
        <w:rPr>
          <w:sz w:val="24"/>
          <w:szCs w:val="24"/>
        </w:rPr>
      </w:pPr>
    </w:p>
    <w:p w14:paraId="373856C0" w14:textId="77777777" w:rsidR="005D13D6" w:rsidRDefault="005D13D6" w:rsidP="00C9130F">
      <w:pPr>
        <w:spacing w:after="0"/>
      </w:pPr>
    </w:p>
    <w:sectPr w:rsidR="005D13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CC"/>
    <w:rsid w:val="000126FC"/>
    <w:rsid w:val="00261153"/>
    <w:rsid w:val="00336F2A"/>
    <w:rsid w:val="0037237D"/>
    <w:rsid w:val="0040760F"/>
    <w:rsid w:val="005D13D6"/>
    <w:rsid w:val="00C9130F"/>
    <w:rsid w:val="00D9715E"/>
    <w:rsid w:val="00DE6317"/>
    <w:rsid w:val="00EF5388"/>
    <w:rsid w:val="00F7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4138"/>
  <w15:chartTrackingRefBased/>
  <w15:docId w15:val="{1B0CA4DE-E251-4B7B-88D5-2ED0F7D4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5DCC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qFormat/>
    <w:rsid w:val="000126FC"/>
    <w:pPr>
      <w:widowControl w:val="0"/>
      <w:spacing w:before="100" w:beforeAutospacing="1" w:after="0" w:line="240" w:lineRule="auto"/>
      <w:jc w:val="center"/>
      <w:outlineLvl w:val="0"/>
    </w:pPr>
    <w:rPr>
      <w:rFonts w:asciiTheme="minorHAnsi" w:eastAsiaTheme="minorHAnsi" w:hAnsiTheme="minorHAnsi" w:cstheme="minorBidi"/>
      <w:b/>
      <w:bCs/>
      <w:spacing w:val="30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F75DC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0126FC"/>
    <w:rPr>
      <w:b/>
      <w:bCs/>
      <w:spacing w:val="3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F75DCC"/>
    <w:rPr>
      <w:rFonts w:ascii="Calibri" w:eastAsia="Calibri" w:hAnsi="Calibri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F75DCC"/>
    <w:pPr>
      <w:jc w:val="both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75DCC"/>
    <w:rPr>
      <w:rFonts w:ascii="Calibri" w:eastAsia="Calibri" w:hAnsi="Calibri" w:cs="Times New Roman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261153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61153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3723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info@prolocoeste.it" TargetMode="External" /><Relationship Id="rId5" Type="http://schemas.openxmlformats.org/officeDocument/2006/relationships/hyperlink" Target="http://www.prolocoeste.com" TargetMode="Externa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1260</dc:creator>
  <cp:keywords/>
  <dc:description/>
  <cp:lastModifiedBy>Lisa Celeghin</cp:lastModifiedBy>
  <cp:revision>2</cp:revision>
  <dcterms:created xsi:type="dcterms:W3CDTF">2021-07-08T22:13:00Z</dcterms:created>
  <dcterms:modified xsi:type="dcterms:W3CDTF">2021-07-08T22:13:00Z</dcterms:modified>
</cp:coreProperties>
</file>